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rial" w:hAnsi="Arial"/>
          <w:b/>
          <w:i w:val="0"/>
          <w:color w:val="0B1020"/>
          <w:sz w:val="46"/>
        </w:rPr>
        <w:t>Mohamed Moheyeldin</w:t>
      </w:r>
    </w:p>
    <w:p>
      <w:pPr>
        <w:spacing w:after="100"/>
        <w:jc w:val="center"/>
      </w:pPr>
      <w:r>
        <w:rPr>
          <w:rFonts w:ascii="Arial" w:hAnsi="Arial"/>
          <w:b/>
          <w:i w:val="0"/>
          <w:color w:val="1267E8"/>
          <w:sz w:val="22"/>
        </w:rPr>
        <w:t>Senior SDET | Test Automation Lead | Quality Engineering</w:t>
      </w:r>
    </w:p>
    <w:p>
      <w:pPr>
        <w:spacing w:after="160"/>
        <w:jc w:val="center"/>
        <w:pBdr>
          <w:bottom w:val="single" w:sz="6" w:space="3" w:color="DFE3EB"/>
        </w:pBdr>
      </w:pPr>
      <w:r>
        <w:rPr>
          <w:rFonts w:ascii="Arial" w:hAnsi="Arial"/>
          <w:b w:val="0"/>
          <w:i w:val="0"/>
          <w:color w:val="4D5568"/>
          <w:sz w:val="16"/>
        </w:rPr>
        <w:t>Reston, VA  |  mohamedmoheyeldin.com  |  mohamedmoheyeldin.jobs@gmail.com  |  linkedin.com/in/moheyeldin  |  github.com/mohamedmoheyeldin</w:t>
      </w:r>
    </w:p>
    <w:p>
      <w:pPr>
        <w:keepNext/>
        <w:spacing w:before="200" w:after="8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20"/>
        </w:rPr>
        <w:t xml:space="preserve">PROFESSIONAL </w:t>
      </w:r>
      <w:r>
        <w:rPr>
          <w:rFonts w:ascii="Arial" w:hAnsi="Arial"/>
          <w:b/>
          <w:i w:val="0"/>
          <w:color w:val="1267E8"/>
          <w:sz w:val="20"/>
        </w:rPr>
        <w:t>PROFILE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0B1020"/>
          <w:sz w:val="18"/>
        </w:rPr>
        <w:t>Senior Software Development Engineer in Test and Test Automation Lead with 10+ years of experience delivering scalable, reliable software across federal, banking, e-commerce, and enterprise environments. Specialized in UI, API, integration, and end-to-end automation using Playwright, Cypress, Selenium WebDriver, TypeScript, JavaScript, Java, Cucumber BDD, REST Assured, and Postman.</w:t>
        <w:br/>
        <w:br/>
        <w:t>Combines hands-on framework engineering with technical leadership: defining test strategy, automation roadmaps, framework standards, risk-based testing, release-readiness criteria, and quality engineering practices while remaining active in development, debugging, code review, test implementation, and failure analysis.</w:t>
      </w:r>
    </w:p>
    <w:p>
      <w:pPr>
        <w:keepNext/>
        <w:spacing w:before="200" w:after="8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20"/>
        </w:rPr>
        <w:t xml:space="preserve">CORE </w:t>
      </w:r>
      <w:r>
        <w:rPr>
          <w:rFonts w:ascii="Arial" w:hAnsi="Arial"/>
          <w:b/>
          <w:i w:val="0"/>
          <w:color w:val="1267E8"/>
          <w:sz w:val="20"/>
        </w:rPr>
        <w:t>EXPERTISE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0B1020"/>
          <w:sz w:val="18"/>
        </w:rPr>
        <w:t>Test Automation Architecture  |  UI and API Testing  |  CI/CD Quality Gates  |  Manual and Exploratory Testing  |  Risk-Based Testing  |  Team Leadership and Mentoring</w:t>
      </w:r>
    </w:p>
    <w:p>
      <w:pPr>
        <w:keepNext/>
        <w:spacing w:before="200" w:after="8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20"/>
        </w:rPr>
        <w:t xml:space="preserve">TECHNICAL </w:t>
      </w:r>
      <w:r>
        <w:rPr>
          <w:rFonts w:ascii="Arial" w:hAnsi="Arial"/>
          <w:b/>
          <w:i w:val="0"/>
          <w:color w:val="1267E8"/>
          <w:sz w:val="20"/>
        </w:rPr>
        <w:t>SKILLS</w:t>
      </w:r>
    </w:p>
    <w:p>
      <w:pPr>
        <w:spacing w:after="60"/>
      </w:pPr>
      <w:r>
        <w:rPr>
          <w:rFonts w:ascii="Arial" w:hAnsi="Arial"/>
          <w:b/>
          <w:i w:val="0"/>
          <w:color w:val="0B1020"/>
          <w:sz w:val="18"/>
        </w:rPr>
        <w:t xml:space="preserve">Automation: </w:t>
      </w:r>
      <w:r>
        <w:rPr>
          <w:rFonts w:ascii="Arial" w:hAnsi="Arial"/>
          <w:b w:val="0"/>
          <w:i w:val="0"/>
          <w:color w:val="4D5568"/>
          <w:sz w:val="18"/>
        </w:rPr>
        <w:t>Playwright, Cypress, Selenium WebDriver, Cucumber BDD, Applitools</w:t>
      </w:r>
    </w:p>
    <w:p>
      <w:pPr>
        <w:spacing w:after="60"/>
      </w:pPr>
      <w:r>
        <w:rPr>
          <w:rFonts w:ascii="Arial" w:hAnsi="Arial"/>
          <w:b/>
          <w:i w:val="0"/>
          <w:color w:val="0B1020"/>
          <w:sz w:val="18"/>
        </w:rPr>
        <w:t xml:space="preserve">Programming &amp; API: </w:t>
      </w:r>
      <w:r>
        <w:rPr>
          <w:rFonts w:ascii="Arial" w:hAnsi="Arial"/>
          <w:b w:val="0"/>
          <w:i w:val="0"/>
          <w:color w:val="4D5568"/>
          <w:sz w:val="18"/>
        </w:rPr>
        <w:t>TypeScript, JavaScript, Java, SQL, Playwright API, REST Assured, Postman, Contract Testing, Schema Validation, Network Mocking</w:t>
      </w:r>
    </w:p>
    <w:p>
      <w:pPr>
        <w:spacing w:after="60"/>
      </w:pPr>
      <w:r>
        <w:rPr>
          <w:rFonts w:ascii="Arial" w:hAnsi="Arial"/>
          <w:b/>
          <w:i w:val="0"/>
          <w:color w:val="0B1020"/>
          <w:sz w:val="18"/>
        </w:rPr>
        <w:t xml:space="preserve">Delivery: </w:t>
      </w:r>
      <w:r>
        <w:rPr>
          <w:rFonts w:ascii="Arial" w:hAnsi="Arial"/>
          <w:b w:val="0"/>
          <w:i w:val="0"/>
          <w:color w:val="4D5568"/>
          <w:sz w:val="18"/>
        </w:rPr>
        <w:t>GitHub Actions, Azure DevOps, Jenkins, Bamboo, Cypress Dashboard, AWS, EC2, S3, Aurora DB</w:t>
      </w:r>
    </w:p>
    <w:p>
      <w:pPr>
        <w:spacing w:after="60"/>
      </w:pPr>
      <w:r>
        <w:rPr>
          <w:rFonts w:ascii="Arial" w:hAnsi="Arial"/>
          <w:b/>
          <w:i w:val="0"/>
          <w:color w:val="0B1020"/>
          <w:sz w:val="18"/>
        </w:rPr>
        <w:t xml:space="preserve">Data &amp; insight: </w:t>
      </w:r>
      <w:r>
        <w:rPr>
          <w:rFonts w:ascii="Arial" w:hAnsi="Arial"/>
          <w:b w:val="0"/>
          <w:i w:val="0"/>
          <w:color w:val="4D5568"/>
          <w:sz w:val="18"/>
        </w:rPr>
        <w:t>Oracle, SQL Server, MongoDB, JMeter, Datadog, Allure, Elastic Stack, Extent Reports</w:t>
      </w:r>
    </w:p>
    <w:p>
      <w:pPr>
        <w:spacing w:after="60"/>
      </w:pPr>
      <w:r>
        <w:rPr>
          <w:rFonts w:ascii="Arial" w:hAnsi="Arial"/>
          <w:b/>
          <w:i w:val="0"/>
          <w:color w:val="0B1020"/>
          <w:sz w:val="18"/>
        </w:rPr>
        <w:t xml:space="preserve">Test frameworks: </w:t>
      </w:r>
      <w:r>
        <w:rPr>
          <w:rFonts w:ascii="Arial" w:hAnsi="Arial"/>
          <w:b w:val="0"/>
          <w:i w:val="0"/>
          <w:color w:val="4D5568"/>
          <w:sz w:val="18"/>
        </w:rPr>
        <w:t>TestNG, JUnit, Mocha, Chai, Jest, Selenium Grid, Applitools Eyes</w:t>
      </w:r>
    </w:p>
    <w:p>
      <w:pPr>
        <w:keepNext/>
        <w:spacing w:before="200" w:after="8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20"/>
        </w:rPr>
        <w:t xml:space="preserve">PROFESSIONAL </w:t>
      </w:r>
      <w:r>
        <w:rPr>
          <w:rFonts w:ascii="Arial" w:hAnsi="Arial"/>
          <w:b/>
          <w:i w:val="0"/>
          <w:color w:val="1267E8"/>
          <w:sz w:val="20"/>
        </w:rPr>
        <w:t>EXPERIENCE</w:t>
      </w:r>
    </w:p>
    <w:p>
      <w:pPr>
        <w:keepNext/>
        <w:spacing w:before="140" w:after="0"/>
      </w:pPr>
      <w:r>
        <w:rPr>
          <w:rFonts w:ascii="Arial" w:hAnsi="Arial"/>
          <w:b/>
          <w:i w:val="0"/>
          <w:color w:val="0B1020"/>
          <w:sz w:val="20"/>
        </w:rPr>
        <w:t>Senior SDET / Test Automation Lead | Booz Allen Hamilton</w:t>
      </w:r>
      <w:r>
        <w:rPr>
          <w:rFonts w:ascii="Arial" w:hAnsi="Arial"/>
          <w:b w:val="0"/>
          <w:i w:val="0"/>
          <w:color w:val="4D5568"/>
          <w:sz w:val="16"/>
        </w:rPr>
        <w:t xml:space="preserve">  |  2020-12 - Present</w:t>
      </w:r>
    </w:p>
    <w:p>
      <w:pPr>
        <w:spacing w:after="100" w:line="269" w:lineRule="auto"/>
      </w:pPr>
      <w:r>
        <w:rPr>
          <w:rFonts w:ascii="Arial" w:hAnsi="Arial"/>
          <w:b w:val="0"/>
          <w:i/>
          <w:color w:val="4D5568"/>
          <w:sz w:val="18"/>
        </w:rPr>
        <w:t>Hands-on automation engineering and technical leadership in federal delivery environments, guiding framework direction while improving the quality signals teams use to make release decisions.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Led a team of five automation engineers, establishing scalable test strategies, resource planning, and automation standards.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Designed Cypress and Playwright frameworks for UI and API testing with resilient asynchronous handling, retry logic, and robust assertions.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Built GitHub Actions pipelines that distributed Cypress Dashboard and Playwright workloads across multiple virtual machines, managed artifacts, and provisioned environments dynamically for faster, diagnosable feedback.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Used AWS EC2, Aurora DB, and S3 to support on-demand test environments and scalable test execution.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Implemented automated defect triage through Jira API integration and risk-based failure prioritization.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Created test dashboards with Allure and Elastic Stack for trend analysis, failure-pattern recognition, and anomaly detection.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Balanced parallel workloads using suite composition and observed execution time, then tracked worker timing, retries, failure categories, artifact completeness, and environment health.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Developed data-provisioning utilities using JSON, Excel with Apache POI, and SQL-driven injection for mock responses and contract testing.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Configured Selenium Grid for parallel cross-browser testing and JMeter performance benchmarks.</w:t>
      </w:r>
    </w:p>
    <w:p>
      <w:pPr>
        <w:keepNext/>
        <w:spacing w:before="140" w:after="0"/>
      </w:pPr>
      <w:r>
        <w:rPr>
          <w:rFonts w:ascii="Arial" w:hAnsi="Arial"/>
          <w:b/>
          <w:i w:val="0"/>
          <w:color w:val="0B1020"/>
          <w:sz w:val="20"/>
        </w:rPr>
        <w:t>Software Engineer in Test | Chick-fil-A Corporate</w:t>
      </w:r>
      <w:r>
        <w:rPr>
          <w:rFonts w:ascii="Arial" w:hAnsi="Arial"/>
          <w:b w:val="0"/>
          <w:i w:val="0"/>
          <w:color w:val="4D5568"/>
          <w:sz w:val="16"/>
        </w:rPr>
        <w:t xml:space="preserve">  |  2018-11 - 2020-12</w:t>
      </w:r>
    </w:p>
    <w:p>
      <w:pPr>
        <w:spacing w:after="100" w:line="269" w:lineRule="auto"/>
      </w:pPr>
      <w:r>
        <w:rPr>
          <w:rFonts w:ascii="Arial" w:hAnsi="Arial"/>
          <w:b w:val="0"/>
          <w:i/>
          <w:color w:val="4D5568"/>
          <w:sz w:val="18"/>
        </w:rPr>
        <w:t>Moved quality feedback earlier in the delivery lifecycle by connecting browser, API, visual, authentication, cloud-environment, and CI concerns into maintainable test systems.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Architected GitHub Actions pipelines integrating Cypress Dashboard and AWS for automated execution and rapid feedback.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Designed modular smoke and regression suites with JavaScript, Cypress, and Mocha, including flaky-test mitigation.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Integrated Applitools Eyes visual regression testing across multiple resolutions, devices, and browsers.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Developed Cypress and Postman API suites with contract testing, schema validation, and dynamic data-driven assertions.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Implemented OIDC and Okta MFA automation in Cypress for SSO-based applications.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Managed AWS EC2, Aurora DB, and S3 resources with AWS CLI to support scalable test environments.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Applied parallel execution, network stubbing, and headless testing to reduce test run time while maintaining accuracy.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Used Cypress Dashboard duration, failure, retry, video, and screenshot evidence to diagnose bottlenecks and tune parallel execution.</w:t>
      </w:r>
    </w:p>
    <w:p>
      <w:pPr>
        <w:keepNext/>
        <w:spacing w:before="140" w:after="0"/>
      </w:pPr>
      <w:r>
        <w:rPr>
          <w:rFonts w:ascii="Arial" w:hAnsi="Arial"/>
          <w:b/>
          <w:i w:val="0"/>
          <w:color w:val="0B1020"/>
          <w:sz w:val="20"/>
        </w:rPr>
        <w:t>Software QA Engineer | Ally Bank</w:t>
      </w:r>
      <w:r>
        <w:rPr>
          <w:rFonts w:ascii="Arial" w:hAnsi="Arial"/>
          <w:b w:val="0"/>
          <w:i w:val="0"/>
          <w:color w:val="4D5568"/>
          <w:sz w:val="16"/>
        </w:rPr>
        <w:t xml:space="preserve">  |  2015-09 - 2018-11</w:t>
      </w:r>
    </w:p>
    <w:p>
      <w:pPr>
        <w:spacing w:after="100" w:line="269" w:lineRule="auto"/>
      </w:pPr>
      <w:r>
        <w:rPr>
          <w:rFonts w:ascii="Arial" w:hAnsi="Arial"/>
          <w:b w:val="0"/>
          <w:i/>
          <w:color w:val="4D5568"/>
          <w:sz w:val="18"/>
        </w:rPr>
        <w:t>Built a foundation in risk-based testing, cross-browser investigation, clear defect communication, and release validation across complex banking experiences.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Performed exploratory, functional, and regression testing of web applications across multiple platforms.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Created test plans, test cases, and acceptance criteria aligned with business and functional requirements.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Executed cross-browser and responsive UI testing on Chrome, Firefox, Safari, and Edge.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Turned defects into decision-ready evidence in Jira by documenting reproduction paths, business impact, environment details, and verified fixes.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Ran smoke, regression, and sanity testing across development, QA, UAT, and staging environments.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Connected UI behavior, SQL data checks, pre- and post-deployment validation, hotfix verification, and production monitoring across the customer path.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Built traceable coverage across business requirements, platforms, browsers, environments, and high-risk customer scenarios.</w:t>
      </w:r>
    </w:p>
    <w:p>
      <w:pPr>
        <w:keepNext/>
        <w:spacing w:before="200" w:after="8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20"/>
        </w:rPr>
        <w:t xml:space="preserve">PORTFOLIO </w:t>
      </w:r>
      <w:r>
        <w:rPr>
          <w:rFonts w:ascii="Arial" w:hAnsi="Arial"/>
          <w:b/>
          <w:i w:val="0"/>
          <w:color w:val="1267E8"/>
          <w:sz w:val="20"/>
        </w:rPr>
        <w:t>SYSTEM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0B1020"/>
          <w:sz w:val="18"/>
        </w:rPr>
        <w:t>A connected UI, API, CI/CD, cloud-environment, and diagnostics strategy for complex federal software delivery.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Multi-layer UI and API automation architecture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Parallel CI execution with complete diagnostic artifacts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Risk-based failure prioritization and automated defect triage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Technical leadership for a five-engineer automation team</w:t>
      </w:r>
    </w:p>
    <w:p>
      <w:pPr>
        <w:keepNext/>
        <w:spacing w:before="200" w:after="80"/>
        <w:pBdr>
          <w:bottom w:val="single" w:sz="4" w:space="3" w:color="DFE3EB"/>
        </w:pBdr>
      </w:pPr>
      <w:r>
        <w:rPr>
          <w:rFonts w:ascii="Arial" w:hAnsi="Arial"/>
          <w:b/>
          <w:i w:val="0"/>
          <w:color w:val="0B1020"/>
          <w:sz w:val="20"/>
        </w:rPr>
        <w:t xml:space="preserve">EDUCATION &amp; </w:t>
      </w:r>
      <w:r>
        <w:rPr>
          <w:rFonts w:ascii="Arial" w:hAnsi="Arial"/>
          <w:b/>
          <w:i w:val="0"/>
          <w:color w:val="1267E8"/>
          <w:sz w:val="20"/>
        </w:rPr>
        <w:t>CREDENTIALS</w:t>
      </w:r>
    </w:p>
    <w:p>
      <w:pPr>
        <w:spacing w:after="100" w:line="269" w:lineRule="auto"/>
      </w:pPr>
      <w:r>
        <w:rPr>
          <w:rFonts w:ascii="Arial" w:hAnsi="Arial"/>
          <w:b w:val="0"/>
          <w:i w:val="0"/>
          <w:color w:val="0B1020"/>
          <w:sz w:val="18"/>
        </w:rPr>
        <w:t>Bachelor's degree in Computer Science | American College of Commerce and Technology | 2014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Cucumber BDD Automation Framework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Implementing SAFe Course (5.1) · Scaled Agile, Inc. · 2021</w:t>
      </w:r>
    </w:p>
    <w:p>
      <w:pPr>
        <w:pStyle w:val="ListBullet"/>
        <w:spacing w:after="64" w:line="259" w:lineRule="auto"/>
        <w:ind w:left="317" w:hanging="173"/>
      </w:pPr>
      <w:r>
        <w:rPr>
          <w:rFonts w:ascii="Arial" w:hAnsi="Arial"/>
          <w:b w:val="0"/>
          <w:i w:val="0"/>
          <w:color w:val="0B1020"/>
          <w:sz w:val="18"/>
        </w:rPr>
        <w:t>Leading SAFe 4.0 Course · Scaled Agile, Inc. · 2016</w:t>
      </w:r>
    </w:p>
    <w:sectPr w:rsidR="00FC693F" w:rsidRPr="0006063C" w:rsidSect="00034616">
      <w:footerReference w:type="default" r:id="rId9"/>
      <w:pgSz w:w="12240" w:h="15840"/>
      <w:pgMar w:top="893" w:right="893" w:bottom="893" w:left="893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4D5568"/>
        <w:sz w:val="14"/>
      </w:rPr>
      <w:t>Detailed resume | mohamedmoheyeldin.com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="269" w:lineRule="auto"/>
    </w:pPr>
    <w:rPr>
      <w:rFonts w:ascii="Arial" w:hAnsi="Arial"/>
      <w:color w:val="0B102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Mohamed Moheyeldin - Detailed Resume</dc:title>
  <dc:subject>Senior SDET | Test Automation Lead | Quality Engineering</dc:subject>
  <dc:creator>Mohamed Moheyeldin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